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01" w:rsidRDefault="00C94101" w:rsidP="00C94101">
      <w:pPr>
        <w:jc w:val="center"/>
        <w:rPr>
          <w:sz w:val="28"/>
          <w:szCs w:val="28"/>
        </w:rPr>
      </w:pPr>
      <w:r>
        <w:t xml:space="preserve">                            </w:t>
      </w:r>
      <w:r w:rsidRPr="00F46F1D">
        <w:rPr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C94101" w:rsidRPr="00F46F1D" w:rsidRDefault="00C94101" w:rsidP="00C94101">
      <w:pPr>
        <w:jc w:val="center"/>
        <w:rPr>
          <w:sz w:val="28"/>
          <w:szCs w:val="28"/>
        </w:rPr>
      </w:pPr>
    </w:p>
    <w:p w:rsidR="00C94101" w:rsidRPr="00B41A26" w:rsidRDefault="00C94101" w:rsidP="00C94101">
      <w:pPr>
        <w:rPr>
          <w:sz w:val="28"/>
          <w:szCs w:val="28"/>
        </w:rPr>
      </w:pPr>
      <w:r w:rsidRPr="00F46F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Постановление 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125"/>
        <w:gridCol w:w="1267"/>
        <w:gridCol w:w="4281"/>
      </w:tblGrid>
      <w:tr w:rsidR="00C94101" w:rsidRPr="006D32E7" w:rsidTr="005D5E15">
        <w:tc>
          <w:tcPr>
            <w:tcW w:w="4125" w:type="dxa"/>
          </w:tcPr>
          <w:p w:rsidR="00C94101" w:rsidRPr="006D32E7" w:rsidRDefault="00C94101" w:rsidP="005D5E15">
            <w:pPr>
              <w:jc w:val="center"/>
              <w:rPr>
                <w:sz w:val="28"/>
                <w:szCs w:val="28"/>
              </w:rPr>
            </w:pPr>
          </w:p>
          <w:p w:rsidR="00C94101" w:rsidRPr="006D32E7" w:rsidRDefault="00C94101" w:rsidP="005D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94101" w:rsidRPr="006D32E7" w:rsidRDefault="00C94101" w:rsidP="005D5E15">
            <w:pPr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C94101" w:rsidRPr="006D32E7" w:rsidRDefault="00C94101" w:rsidP="005D5E15">
            <w:pPr>
              <w:rPr>
                <w:sz w:val="28"/>
                <w:szCs w:val="28"/>
              </w:rPr>
            </w:pPr>
          </w:p>
          <w:p w:rsidR="00C94101" w:rsidRPr="006D32E7" w:rsidRDefault="00C94101" w:rsidP="005D5E1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A705A" w:rsidRDefault="008A705A"/>
    <w:p w:rsidR="00650D89" w:rsidRDefault="00C94101" w:rsidP="00650D89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D46457" w:rsidRDefault="00650D89" w:rsidP="00650D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r w:rsidR="00D95AF4">
        <w:rPr>
          <w:bCs/>
          <w:sz w:val="28"/>
          <w:szCs w:val="28"/>
        </w:rPr>
        <w:t>Куртлыкульский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F1721">
        <w:rPr>
          <w:bCs/>
          <w:sz w:val="28"/>
          <w:szCs w:val="28"/>
        </w:rPr>
        <w:t>,</w:t>
      </w:r>
      <w:r w:rsidR="00CF1721"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r w:rsidR="00D95AF4">
        <w:rPr>
          <w:bCs/>
          <w:sz w:val="28"/>
          <w:szCs w:val="28"/>
        </w:rPr>
        <w:t>Куртлыкульский</w:t>
      </w:r>
      <w:r w:rsidR="00CF1721"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650D89" w:rsidRPr="009403E5" w:rsidRDefault="00861432" w:rsidP="00650D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18 ноября 2019 года №48</w:t>
      </w:r>
    </w:p>
    <w:p w:rsidR="00650D89" w:rsidRPr="00843ABC" w:rsidRDefault="00650D89" w:rsidP="00650D89">
      <w:pPr>
        <w:ind w:firstLine="708"/>
        <w:jc w:val="center"/>
        <w:rPr>
          <w:sz w:val="20"/>
          <w:szCs w:val="20"/>
        </w:rPr>
      </w:pPr>
    </w:p>
    <w:p w:rsidR="00650D89" w:rsidRDefault="00650D89" w:rsidP="00650D8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 в целях приведения в соответствие с действующим законодательством</w:t>
      </w:r>
      <w:r w:rsidR="00824D4B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</w:t>
      </w:r>
      <w:r w:rsidR="00DA5F52">
        <w:rPr>
          <w:sz w:val="28"/>
          <w:szCs w:val="28"/>
        </w:rPr>
        <w:t xml:space="preserve">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6F34" w:rsidRPr="009A6F34" w:rsidRDefault="00650D89" w:rsidP="009A6F34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r w:rsidR="00D95AF4">
        <w:rPr>
          <w:bCs/>
          <w:sz w:val="28"/>
          <w:szCs w:val="28"/>
        </w:rPr>
        <w:t>Куртлыкульский</w:t>
      </w:r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r w:rsidR="00D95AF4">
        <w:rPr>
          <w:bCs/>
          <w:sz w:val="28"/>
          <w:szCs w:val="28"/>
        </w:rPr>
        <w:t>Куртлыкульский</w:t>
      </w:r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18 ноября 2019 года №4</w:t>
      </w:r>
      <w:r w:rsidR="0036503F">
        <w:rPr>
          <w:bCs/>
          <w:sz w:val="28"/>
          <w:szCs w:val="28"/>
        </w:rPr>
        <w:t>8</w:t>
      </w:r>
      <w:r w:rsidRPr="009A6F34">
        <w:rPr>
          <w:bCs/>
          <w:sz w:val="28"/>
          <w:szCs w:val="28"/>
        </w:rPr>
        <w:t>, следующие и</w:t>
      </w:r>
      <w:r w:rsidR="009A6F34" w:rsidRPr="009A6F34">
        <w:rPr>
          <w:bCs/>
          <w:sz w:val="28"/>
          <w:szCs w:val="28"/>
        </w:rPr>
        <w:t xml:space="preserve">зменения и дополнения: </w:t>
      </w:r>
    </w:p>
    <w:p w:rsidR="00650D89" w:rsidRPr="009A6F34" w:rsidRDefault="00146075" w:rsidP="001E4586">
      <w:pPr>
        <w:pStyle w:val="a4"/>
        <w:widowControl w:val="0"/>
        <w:numPr>
          <w:ilvl w:val="1"/>
          <w:numId w:val="3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6F34"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A6F34" w:rsidRDefault="009A6F3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числе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 xml:space="preserve">-место (за исключением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>-места, являющегося частью некапитального здания или сооружения)</w:t>
      </w:r>
      <w:r>
        <w:rPr>
          <w:sz w:val="28"/>
          <w:szCs w:val="28"/>
        </w:rPr>
        <w:t>»</w:t>
      </w:r>
      <w:r w:rsidR="00AD4C73">
        <w:rPr>
          <w:sz w:val="28"/>
          <w:szCs w:val="28"/>
        </w:rPr>
        <w:t>;</w:t>
      </w:r>
    </w:p>
    <w:p w:rsidR="00146075" w:rsidRDefault="00146075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</w:p>
    <w:p w:rsidR="00DA5F52" w:rsidRPr="00DA5F52" w:rsidRDefault="00DA5F52" w:rsidP="00DA5F52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DA5F52" w:rsidRDefault="004A769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A10B82" w:rsidRPr="00A10B82" w:rsidRDefault="00A10B82" w:rsidP="00A10B8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6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7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 xml:space="preserve">, </w:t>
      </w:r>
      <w:r w:rsidRPr="00E779F1">
        <w:rPr>
          <w:color w:val="000000" w:themeColor="text1"/>
          <w:sz w:val="28"/>
          <w:szCs w:val="28"/>
        </w:rPr>
        <w:lastRenderedPageBreak/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779F1" w:rsidRPr="00E779F1" w:rsidRDefault="00E779F1" w:rsidP="008A705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10B82" w:rsidRPr="00E779F1" w:rsidRDefault="00E779F1" w:rsidP="008A705A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8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9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10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-места (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4A7694" w:rsidRDefault="00A10B82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ст в сл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-месте.</w:t>
      </w:r>
    </w:p>
    <w:p w:rsidR="00E779F1" w:rsidRPr="00A10B82" w:rsidRDefault="00E779F1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1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-место.</w:t>
      </w:r>
      <w:proofErr w:type="gramEnd"/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10B82" w:rsidRPr="00A10B82" w:rsidRDefault="00A10B82" w:rsidP="00A10B82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2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3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 w:rsidR="00CE1A00"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E779F1" w:rsidRPr="00A10B82" w:rsidRDefault="00E779F1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D4C73" w:rsidRPr="008A29C6" w:rsidRDefault="00146075" w:rsidP="00911E3F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C73" w:rsidRPr="008A29C6">
        <w:rPr>
          <w:sz w:val="28"/>
          <w:szCs w:val="28"/>
        </w:rPr>
        <w:t>ункт 1.1.2 Регламента изложить в новой редакции:</w:t>
      </w:r>
    </w:p>
    <w:p w:rsidR="00AD4C73" w:rsidRPr="008A29C6" w:rsidRDefault="00AD4C73" w:rsidP="000860D2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D4C73" w:rsidRPr="00F82FE2" w:rsidRDefault="00824D4B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Pr="00F82FE2" w:rsidRDefault="00F82FE2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14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Default="00AD4C73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присвоения объекту адресации нового адреса</w:t>
      </w:r>
      <w:r w:rsidR="00DF75A4">
        <w:rPr>
          <w:sz w:val="28"/>
          <w:szCs w:val="28"/>
        </w:rPr>
        <w:t>»</w:t>
      </w:r>
      <w:r w:rsidR="00F82FE2">
        <w:rPr>
          <w:sz w:val="28"/>
          <w:szCs w:val="28"/>
        </w:rPr>
        <w:t>.</w:t>
      </w:r>
    </w:p>
    <w:p w:rsidR="000860D2" w:rsidRPr="009A6F34" w:rsidRDefault="000860D2" w:rsidP="000860D2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</w:t>
      </w:r>
      <w:r w:rsidRPr="009A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0860D2" w:rsidRPr="00FB50AA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860D2" w:rsidRPr="000860D2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lastRenderedPageBreak/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650D89" w:rsidRPr="00514D3A" w:rsidRDefault="00824D4B" w:rsidP="00650D89">
      <w:pPr>
        <w:ind w:firstLine="709"/>
        <w:jc w:val="both"/>
      </w:pPr>
      <w:r>
        <w:rPr>
          <w:sz w:val="28"/>
          <w:szCs w:val="28"/>
        </w:rPr>
        <w:t>2</w:t>
      </w:r>
      <w:r w:rsidR="00650D89">
        <w:rPr>
          <w:sz w:val="28"/>
          <w:szCs w:val="28"/>
        </w:rPr>
        <w:t xml:space="preserve">. </w:t>
      </w:r>
      <w:r w:rsidR="00650D89">
        <w:rPr>
          <w:sz w:val="28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861432">
        <w:rPr>
          <w:sz w:val="28"/>
        </w:rPr>
        <w:t>9</w:t>
      </w:r>
      <w:r w:rsidR="00650D89">
        <w:rPr>
          <w:sz w:val="28"/>
        </w:rPr>
        <w:t>3, Республика Башкор</w:t>
      </w:r>
      <w:r w:rsidR="00861432">
        <w:rPr>
          <w:sz w:val="28"/>
        </w:rPr>
        <w:t>тостан, Караидельский район, д</w:t>
      </w:r>
      <w:r w:rsidR="00FE12A1">
        <w:rPr>
          <w:sz w:val="28"/>
        </w:rPr>
        <w:t>.</w:t>
      </w:r>
      <w:r w:rsidR="00861432">
        <w:rPr>
          <w:sz w:val="28"/>
        </w:rPr>
        <w:t>Куртлыкуль</w:t>
      </w:r>
      <w:r w:rsidR="00FE12A1">
        <w:rPr>
          <w:sz w:val="28"/>
        </w:rPr>
        <w:t xml:space="preserve">, </w:t>
      </w:r>
      <w:proofErr w:type="spellStart"/>
      <w:r w:rsidR="00FE12A1">
        <w:rPr>
          <w:sz w:val="28"/>
        </w:rPr>
        <w:t>ул.</w:t>
      </w:r>
      <w:r w:rsidR="00861432">
        <w:rPr>
          <w:sz w:val="28"/>
        </w:rPr>
        <w:t>Советская</w:t>
      </w:r>
      <w:proofErr w:type="spellEnd"/>
      <w:r w:rsidR="00650D89">
        <w:rPr>
          <w:sz w:val="28"/>
        </w:rPr>
        <w:t xml:space="preserve">, </w:t>
      </w:r>
      <w:r w:rsidR="00861432">
        <w:rPr>
          <w:sz w:val="28"/>
        </w:rPr>
        <w:t>5</w:t>
      </w:r>
      <w:r w:rsidR="00650D89">
        <w:rPr>
          <w:sz w:val="28"/>
        </w:rPr>
        <w:t>2</w:t>
      </w:r>
      <w:r w:rsidR="00FE12A1">
        <w:rPr>
          <w:sz w:val="28"/>
        </w:rPr>
        <w:t>,</w:t>
      </w:r>
      <w:r w:rsidR="00650D89">
        <w:rPr>
          <w:sz w:val="28"/>
        </w:rPr>
        <w:t xml:space="preserve"> и разместить в сети общего доступа «Интернет» на официальном сайте</w:t>
      </w:r>
      <w:r w:rsidR="00514D3A">
        <w:rPr>
          <w:sz w:val="28"/>
        </w:rPr>
        <w:t>:</w:t>
      </w:r>
      <w:r w:rsidR="00861432">
        <w:rPr>
          <w:sz w:val="28"/>
          <w:lang w:val="en-US"/>
        </w:rPr>
        <w:t>http</w:t>
      </w:r>
      <w:r w:rsidR="00861432" w:rsidRPr="00861432">
        <w:rPr>
          <w:sz w:val="28"/>
        </w:rPr>
        <w:t>://</w:t>
      </w:r>
      <w:proofErr w:type="spellStart"/>
      <w:r w:rsidR="00861432">
        <w:rPr>
          <w:sz w:val="28"/>
        </w:rPr>
        <w:t>куртлыкуль.рф</w:t>
      </w:r>
      <w:proofErr w:type="spellEnd"/>
      <w:r w:rsidR="00861432">
        <w:rPr>
          <w:sz w:val="28"/>
        </w:rPr>
        <w:t>/.</w:t>
      </w:r>
    </w:p>
    <w:p w:rsidR="00650D89" w:rsidRDefault="00650D89" w:rsidP="00650D89">
      <w:pPr>
        <w:jc w:val="both"/>
        <w:rPr>
          <w:sz w:val="28"/>
          <w:szCs w:val="28"/>
        </w:rPr>
      </w:pPr>
    </w:p>
    <w:p w:rsidR="00824D4B" w:rsidRDefault="00824D4B" w:rsidP="00650D89">
      <w:pPr>
        <w:jc w:val="both"/>
        <w:rPr>
          <w:sz w:val="28"/>
          <w:szCs w:val="28"/>
        </w:rPr>
      </w:pPr>
    </w:p>
    <w:p w:rsidR="00190E42" w:rsidRDefault="00190E42" w:rsidP="00650D89">
      <w:pPr>
        <w:jc w:val="both"/>
        <w:rPr>
          <w:sz w:val="28"/>
          <w:szCs w:val="28"/>
        </w:rPr>
      </w:pPr>
    </w:p>
    <w:p w:rsidR="00514D3A" w:rsidRPr="007620C7" w:rsidRDefault="00514D3A" w:rsidP="00650D89">
      <w:pPr>
        <w:jc w:val="both"/>
        <w:rPr>
          <w:sz w:val="28"/>
          <w:szCs w:val="28"/>
        </w:rPr>
      </w:pPr>
    </w:p>
    <w:p w:rsidR="00650D89" w:rsidRDefault="00650D89" w:rsidP="00650D89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</w:p>
    <w:p w:rsidR="00650D89" w:rsidRPr="00FD1C75" w:rsidRDefault="00D95AF4" w:rsidP="00650D89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Куртлыкульский</w:t>
      </w:r>
      <w:r w:rsidR="00650D89" w:rsidRPr="00FD1C75">
        <w:rPr>
          <w:bCs/>
          <w:sz w:val="28"/>
          <w:szCs w:val="28"/>
        </w:rPr>
        <w:t xml:space="preserve"> сельсовет                         </w:t>
      </w:r>
      <w:r w:rsidR="00824D4B">
        <w:rPr>
          <w:bCs/>
          <w:sz w:val="28"/>
          <w:szCs w:val="28"/>
        </w:rPr>
        <w:t xml:space="preserve">                     </w:t>
      </w:r>
      <w:r w:rsidR="00650D89">
        <w:rPr>
          <w:bCs/>
          <w:sz w:val="28"/>
          <w:szCs w:val="28"/>
        </w:rPr>
        <w:t xml:space="preserve">       </w:t>
      </w:r>
      <w:r w:rsidR="00650D89" w:rsidRPr="00FD1C75">
        <w:rPr>
          <w:bCs/>
          <w:sz w:val="28"/>
          <w:szCs w:val="28"/>
        </w:rPr>
        <w:t xml:space="preserve">     </w:t>
      </w:r>
      <w:r w:rsidR="00514D3A">
        <w:rPr>
          <w:bCs/>
          <w:sz w:val="28"/>
          <w:szCs w:val="28"/>
        </w:rPr>
        <w:t xml:space="preserve"> </w:t>
      </w:r>
      <w:r w:rsidR="00861432">
        <w:rPr>
          <w:bCs/>
          <w:sz w:val="28"/>
          <w:szCs w:val="28"/>
        </w:rPr>
        <w:t xml:space="preserve">        Ф.Х. </w:t>
      </w:r>
      <w:proofErr w:type="spellStart"/>
      <w:r w:rsidR="00861432">
        <w:rPr>
          <w:bCs/>
          <w:sz w:val="28"/>
          <w:szCs w:val="28"/>
        </w:rPr>
        <w:t>Саяп</w:t>
      </w:r>
      <w:r w:rsidR="00650D89" w:rsidRPr="00FD1C75">
        <w:rPr>
          <w:bCs/>
          <w:sz w:val="28"/>
          <w:szCs w:val="28"/>
        </w:rPr>
        <w:t>ов</w:t>
      </w:r>
      <w:proofErr w:type="spellEnd"/>
      <w:r w:rsidR="00650D89" w:rsidRPr="00FD1C75">
        <w:rPr>
          <w:bCs/>
          <w:sz w:val="28"/>
          <w:szCs w:val="28"/>
        </w:rPr>
        <w:t xml:space="preserve"> </w:t>
      </w:r>
    </w:p>
    <w:sectPr w:rsidR="00650D89" w:rsidRPr="00FD1C75" w:rsidSect="00EB6FC7">
      <w:pgSz w:w="11906" w:h="16838"/>
      <w:pgMar w:top="709" w:right="424" w:bottom="90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005BF5"/>
    <w:rsid w:val="000860D2"/>
    <w:rsid w:val="00146075"/>
    <w:rsid w:val="00177E01"/>
    <w:rsid w:val="00190E42"/>
    <w:rsid w:val="001E4586"/>
    <w:rsid w:val="0036503F"/>
    <w:rsid w:val="004071EA"/>
    <w:rsid w:val="004A7694"/>
    <w:rsid w:val="00506512"/>
    <w:rsid w:val="00514D3A"/>
    <w:rsid w:val="00537019"/>
    <w:rsid w:val="005A0E98"/>
    <w:rsid w:val="00642E62"/>
    <w:rsid w:val="00650D89"/>
    <w:rsid w:val="00733F98"/>
    <w:rsid w:val="007B7D37"/>
    <w:rsid w:val="007C1D9A"/>
    <w:rsid w:val="00824D4B"/>
    <w:rsid w:val="00861432"/>
    <w:rsid w:val="008A29C6"/>
    <w:rsid w:val="008A705A"/>
    <w:rsid w:val="00905AEB"/>
    <w:rsid w:val="00911E3F"/>
    <w:rsid w:val="00922A1F"/>
    <w:rsid w:val="009A6F34"/>
    <w:rsid w:val="00A10B82"/>
    <w:rsid w:val="00A30509"/>
    <w:rsid w:val="00A825DB"/>
    <w:rsid w:val="00AD4C73"/>
    <w:rsid w:val="00AF2BCA"/>
    <w:rsid w:val="00B04972"/>
    <w:rsid w:val="00B909D0"/>
    <w:rsid w:val="00C94101"/>
    <w:rsid w:val="00CE1A00"/>
    <w:rsid w:val="00CF1721"/>
    <w:rsid w:val="00D00665"/>
    <w:rsid w:val="00D46457"/>
    <w:rsid w:val="00D95AF4"/>
    <w:rsid w:val="00DA5F52"/>
    <w:rsid w:val="00DF75A4"/>
    <w:rsid w:val="00E779F1"/>
    <w:rsid w:val="00EB6FC7"/>
    <w:rsid w:val="00F76463"/>
    <w:rsid w:val="00F82FE2"/>
    <w:rsid w:val="00FA1F74"/>
    <w:rsid w:val="00FB50AA"/>
    <w:rsid w:val="00FC6CD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" TargetMode="External"/><Relationship Id="rId13" Type="http://schemas.openxmlformats.org/officeDocument/2006/relationships/hyperlink" Target="https://base.garant.ru/71045042/affbc5793fbd576e2d981857ff45680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54874/daf75cc17d0d1b8b796480bc59f740b8/" TargetMode="External"/><Relationship Id="rId12" Type="http://schemas.openxmlformats.org/officeDocument/2006/relationships/hyperlink" Target="https://base.garant.ru/7112919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6f6a564ac5dc1fa713a326239c5c2f5d/" TargetMode="External"/><Relationship Id="rId11" Type="http://schemas.openxmlformats.org/officeDocument/2006/relationships/hyperlink" Target="https://base.garant.ru/711291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38291/bab98b384321e6e745a56f88cbbe04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71129192/ca02e6ed6dbc88322fa399901f87b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Зиля</cp:lastModifiedBy>
  <cp:revision>8</cp:revision>
  <cp:lastPrinted>2021-01-19T10:30:00Z</cp:lastPrinted>
  <dcterms:created xsi:type="dcterms:W3CDTF">2021-01-19T09:44:00Z</dcterms:created>
  <dcterms:modified xsi:type="dcterms:W3CDTF">2021-01-27T07:26:00Z</dcterms:modified>
</cp:coreProperties>
</file>